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6F50D1" w:rsidRPr="006F50D1" w:rsidRDefault="006F50D1" w:rsidP="0061774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0D1">
        <w:rPr>
          <w:rFonts w:ascii="Times New Roman" w:hAnsi="Times New Roman" w:cs="Times New Roman"/>
          <w:b/>
          <w:sz w:val="28"/>
          <w:szCs w:val="28"/>
        </w:rPr>
        <w:t>Судебное обжалование решений контрольного (надзорного) органа, действий (бездействия) его должностных лиц, возможно, только после их досудебного обжалования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С 1 июля 2021 года вступает в силу Федеральный закон от 31.07.2020 № 248-ФЗ «О государственном контроле (надзоре) и муниципальном контроле в Российской Федерации» (далее - Закон).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В силу пункта 13 ст. 98 Закона Правительство Российской Федерации определяет виды контроля, в отношении которых с 1 июля 2021 года применяется обязательный досудебный порядок рассмотрения жалоб.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Судебное обжалование решений контрольного (надзорного) органа, действий (бездействия) его должностных лиц, возможно, только после их досудебного обжалования.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Перечень государственного контроля установлен постановлением Правительства Российской Федерации от 28.04.2021 № 663. В Перечень вошли 62 вида госконтроля.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 xml:space="preserve">Среди ведомств: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Росздравнадзор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Роструд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Роскомнадзор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Ространснадзор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 xml:space="preserve">, МЧС,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Росалкогольрегулирование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>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Обязательный досудебный порядок обжалования касается: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- пожарного надзора;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 xml:space="preserve">- контроля качества и безопасности </w:t>
      </w:r>
      <w:proofErr w:type="spellStart"/>
      <w:r w:rsidRPr="006F50D1">
        <w:rPr>
          <w:rFonts w:ascii="Times New Roman" w:hAnsi="Times New Roman" w:cs="Times New Roman"/>
          <w:sz w:val="28"/>
          <w:szCs w:val="28"/>
        </w:rPr>
        <w:t>медизделий</w:t>
      </w:r>
      <w:proofErr w:type="spellEnd"/>
      <w:r w:rsidRPr="006F50D1">
        <w:rPr>
          <w:rFonts w:ascii="Times New Roman" w:hAnsi="Times New Roman" w:cs="Times New Roman"/>
          <w:sz w:val="28"/>
          <w:szCs w:val="28"/>
        </w:rPr>
        <w:t>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- надзора в сфере обращения лекарств;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 xml:space="preserve">- лицензионного </w:t>
      </w:r>
      <w:proofErr w:type="gramStart"/>
      <w:r w:rsidRPr="006F50D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F50D1">
        <w:rPr>
          <w:rFonts w:ascii="Times New Roman" w:hAnsi="Times New Roman" w:cs="Times New Roman"/>
          <w:sz w:val="28"/>
          <w:szCs w:val="28"/>
        </w:rPr>
        <w:t xml:space="preserve"> производством и оборотом алкоголя;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- надзора за соблюдением законодательства в сфере СМИ, теле- и радиовещания;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lastRenderedPageBreak/>
        <w:t>- контроля в области трудового законодательства;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 xml:space="preserve">- лицензионного </w:t>
      </w:r>
      <w:proofErr w:type="gramStart"/>
      <w:r w:rsidRPr="006F50D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F50D1">
        <w:rPr>
          <w:rFonts w:ascii="Times New Roman" w:hAnsi="Times New Roman" w:cs="Times New Roman"/>
          <w:sz w:val="28"/>
          <w:szCs w:val="28"/>
        </w:rPr>
        <w:t xml:space="preserve"> перевозками пассажиров автобусами;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- земельного надзора и др. видов.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Согласно ст. 40 Закона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1) решений об отнесении объектов контроля к категориям риска;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2) решений о включении контрольных (надзорных) мероприятий в план проведения плановых контрольных (надзорных) мероприятий;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 xml:space="preserve">3) решений, принятых по результатам контрольных (надзорных) мероприятий, в том числе в части </w:t>
      </w:r>
      <w:r>
        <w:rPr>
          <w:rFonts w:ascii="Times New Roman" w:hAnsi="Times New Roman" w:cs="Times New Roman"/>
          <w:sz w:val="28"/>
          <w:szCs w:val="28"/>
        </w:rPr>
        <w:t>сроков исполнения этих решений;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4) иных решений контрольных (надзорных) органов, действий (бездействия) их должностных лиц.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Порядок рассмотрения жалобы определяется положением о виде контроля, который в частност</w:t>
      </w:r>
      <w:r>
        <w:rPr>
          <w:rFonts w:ascii="Times New Roman" w:hAnsi="Times New Roman" w:cs="Times New Roman"/>
          <w:sz w:val="28"/>
          <w:szCs w:val="28"/>
        </w:rPr>
        <w:t>и, должен предусматривать, что: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контрольного (надзорного) органа;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50D1">
        <w:rPr>
          <w:rFonts w:ascii="Times New Roman" w:hAnsi="Times New Roman" w:cs="Times New Roman"/>
          <w:sz w:val="28"/>
          <w:szCs w:val="28"/>
        </w:rPr>
        <w:lastRenderedPageBreak/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</w:t>
      </w:r>
      <w:r>
        <w:rPr>
          <w:rFonts w:ascii="Times New Roman" w:hAnsi="Times New Roman" w:cs="Times New Roman"/>
          <w:sz w:val="28"/>
          <w:szCs w:val="28"/>
        </w:rPr>
        <w:t>нтрольного (надзорного) органа;</w:t>
      </w:r>
      <w:proofErr w:type="gramEnd"/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3) в случае отсутствия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руководителем контрольного (надзорного) органа.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при рассмотрении жалобы использует информационную систему досудебного обжалования контрольной (надзорной) деятельности. Правила ведения информационной системы досудебного обжалования контрольной (надзорной) деятельности утверждаются Правительством Российской Федерации.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уполномоченным на рассмотрение жалобы органом в срок, установленный положением о виде контроля, но не более двадцати рабочих дней со дня ее регистрации. 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В исключительных случаях, установленных положением о виде контроля, указанный срок может быть продлен уполномоченным на рассмотрение жалобы органом, но не более чем на двадцать рабочих дней.</w:t>
      </w:r>
    </w:p>
    <w:p w:rsidR="006F50D1" w:rsidRP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50D1" w:rsidRDefault="006F50D1" w:rsidP="006F50D1">
      <w:pPr>
        <w:jc w:val="both"/>
        <w:rPr>
          <w:rFonts w:ascii="Times New Roman" w:hAnsi="Times New Roman" w:cs="Times New Roman"/>
          <w:sz w:val="28"/>
          <w:szCs w:val="28"/>
        </w:rPr>
      </w:pPr>
      <w:r w:rsidRPr="006F50D1">
        <w:rPr>
          <w:rFonts w:ascii="Times New Roman" w:hAnsi="Times New Roman" w:cs="Times New Roman"/>
          <w:sz w:val="28"/>
          <w:szCs w:val="28"/>
        </w:rPr>
        <w:t>Решение по жалобе,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6F50D1" w:rsidRDefault="006F50D1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2D28"/>
    <w:rsid w:val="00136866"/>
    <w:rsid w:val="001C0FBF"/>
    <w:rsid w:val="001C589C"/>
    <w:rsid w:val="001C5E44"/>
    <w:rsid w:val="001C6A38"/>
    <w:rsid w:val="002458E7"/>
    <w:rsid w:val="003154DC"/>
    <w:rsid w:val="00377083"/>
    <w:rsid w:val="004D15D4"/>
    <w:rsid w:val="00617748"/>
    <w:rsid w:val="006F50D1"/>
    <w:rsid w:val="00733587"/>
    <w:rsid w:val="007B7C44"/>
    <w:rsid w:val="007C32CA"/>
    <w:rsid w:val="007E747E"/>
    <w:rsid w:val="007F3F12"/>
    <w:rsid w:val="008558EB"/>
    <w:rsid w:val="00855D4C"/>
    <w:rsid w:val="008B36A9"/>
    <w:rsid w:val="00975A05"/>
    <w:rsid w:val="009958D2"/>
    <w:rsid w:val="009C181C"/>
    <w:rsid w:val="00A01BEA"/>
    <w:rsid w:val="00A021BC"/>
    <w:rsid w:val="00B53408"/>
    <w:rsid w:val="00B57B63"/>
    <w:rsid w:val="00C14612"/>
    <w:rsid w:val="00C53C9F"/>
    <w:rsid w:val="00C949CC"/>
    <w:rsid w:val="00C96BB8"/>
    <w:rsid w:val="00CA49BB"/>
    <w:rsid w:val="00CB7B2A"/>
    <w:rsid w:val="00CD2563"/>
    <w:rsid w:val="00D1261D"/>
    <w:rsid w:val="00DA6A59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2021-06-06T09:00:00Z</dcterms:created>
  <dcterms:modified xsi:type="dcterms:W3CDTF">2021-06-06T09:02:00Z</dcterms:modified>
</cp:coreProperties>
</file>